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7" w:rsidRPr="002160C8" w:rsidRDefault="00DB3AA7" w:rsidP="00DB3AA7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лето для </w:t>
      </w:r>
      <w:r w:rsidRPr="002160C8">
        <w:rPr>
          <w:rFonts w:ascii="Times New Roman" w:hAnsi="Times New Roman" w:cs="Times New Roman"/>
          <w:b/>
          <w:sz w:val="24"/>
          <w:szCs w:val="24"/>
        </w:rPr>
        <w:t>3 классо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DB3AA7" w:rsidRDefault="00DB3AA7" w:rsidP="00DB3AA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Сказки народов мира: </w:t>
      </w:r>
    </w:p>
    <w:p w:rsidR="00DB3AA7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«Как мужик гус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ей длил»,</w:t>
      </w:r>
    </w:p>
    <w:p w:rsidR="00DB3AA7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«Василиса Прекрасная» - русские народные сказки,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DB3AA7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Златовласка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ешская,     </w:t>
      </w:r>
    </w:p>
    <w:p w:rsidR="00DB3AA7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 Золотое яблоко»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армянская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DB3AA7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«Музыка </w:t>
      </w: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чародейник</w:t>
      </w:r>
      <w:proofErr w:type="spellEnd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- белорусская,                                    </w:t>
      </w:r>
    </w:p>
    <w:p w:rsidR="00DB3AA7" w:rsidRPr="002160C8" w:rsidRDefault="00DB3AA7" w:rsidP="00DB3AA7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«Женщина, которая жила в бутылке» - английская.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Зарубежная литература: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Г.Х.Андерсен «Огниво»,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Братья Гримм «Госпожа метелица»,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Р.Киплинг «Откуда у верблюда горб».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Русская литература: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П.Ершов. «Конек – горбунок»,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В.Жуковский. «Мальчик </w:t>
      </w: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спальчик</w:t>
      </w:r>
      <w:proofErr w:type="spellEnd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И.В.Крылов.  Басни,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Д.Мамин – Сибиряк.  «Приемыш - серая шейка»,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И.Тургенев. «</w:t>
      </w: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Бежин</w:t>
      </w:r>
      <w:proofErr w:type="spellEnd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луг».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А.Чехов. «Белолобый».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4. 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Современная литература: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Рассказы В.Бианки, </w:t>
      </w: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Г.Скребицк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</w:t>
      </w:r>
      <w:proofErr w:type="spellEnd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 М.Пришвина,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В.Голявкин</w:t>
      </w:r>
      <w:proofErr w:type="spellEnd"/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«»Удивительная профессия»,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Б. Емельянов «Мамины руки»,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Б.Житков «Галка»,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60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Ю.Коваль «Лабаз»,</w:t>
      </w:r>
    </w:p>
    <w:p w:rsidR="00DB3AA7" w:rsidRPr="002160C8" w:rsidRDefault="00DB3AA7" w:rsidP="00DB3AA7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B3AA7" w:rsidRPr="00634BE1" w:rsidRDefault="00634BE1" w:rsidP="00DB3AA7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ЧИТАТЕЛЬСКИЙ ДНЕВНИК </w:t>
      </w:r>
      <w:r w:rsidRPr="00634BE1">
        <w:rPr>
          <w:rFonts w:ascii="Times New Roman" w:hAnsi="Times New Roman" w:cs="Times New Roman"/>
          <w:sz w:val="24"/>
          <w:szCs w:val="24"/>
        </w:rPr>
        <w:t>(обычная тетрадочка)</w:t>
      </w:r>
    </w:p>
    <w:p w:rsidR="00634BE1" w:rsidRDefault="00634BE1" w:rsidP="00634BE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Автор.</w:t>
      </w:r>
    </w:p>
    <w:p w:rsidR="00634BE1" w:rsidRDefault="00634BE1" w:rsidP="00634BE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Название.</w:t>
      </w:r>
    </w:p>
    <w:p w:rsidR="00634BE1" w:rsidRDefault="00634BE1" w:rsidP="00634BE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</w:t>
      </w:r>
    </w:p>
    <w:p w:rsidR="00634BE1" w:rsidRDefault="00634BE1" w:rsidP="00634BE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произведения.</w:t>
      </w:r>
    </w:p>
    <w:p w:rsidR="00634BE1" w:rsidRPr="00634BE1" w:rsidRDefault="00634BE1" w:rsidP="00634BE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(небольшая)</w:t>
      </w:r>
    </w:p>
    <w:p w:rsidR="00DB3AA7" w:rsidRPr="00634BE1" w:rsidRDefault="00634BE1" w:rsidP="00DB3AA7">
      <w:pPr>
        <w:pStyle w:val="a3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634BE1">
        <w:rPr>
          <w:rFonts w:ascii="Times New Roman" w:hAnsi="Times New Roman" w:cs="Times New Roman"/>
          <w:i/>
          <w:sz w:val="24"/>
          <w:szCs w:val="24"/>
        </w:rPr>
        <w:t>Учитывается творческое оформление</w:t>
      </w:r>
    </w:p>
    <w:p w:rsidR="00257CA7" w:rsidRDefault="00257CA7"/>
    <w:sectPr w:rsidR="00257CA7" w:rsidSect="0025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560"/>
    <w:multiLevelType w:val="hybridMultilevel"/>
    <w:tmpl w:val="10C4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10C8"/>
    <w:multiLevelType w:val="hybridMultilevel"/>
    <w:tmpl w:val="418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B3AA7"/>
    <w:rsid w:val="00257CA7"/>
    <w:rsid w:val="00634BE1"/>
    <w:rsid w:val="006D7F86"/>
    <w:rsid w:val="009778A9"/>
    <w:rsid w:val="00DB3AA7"/>
    <w:rsid w:val="00E6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2017-07-14T07:50:00Z</dcterms:created>
  <dcterms:modified xsi:type="dcterms:W3CDTF">2017-07-14T08:37:00Z</dcterms:modified>
</cp:coreProperties>
</file>